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B4151" w14:textId="77777777" w:rsidR="00101961" w:rsidRPr="00447FBC" w:rsidRDefault="00447FBC" w:rsidP="0044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  <w:r w:rsidR="00101961" w:rsidRPr="00447F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INFORMATIVA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INERENTE L’ADESIONE AL FONDO DI PREVIDENZA COMPLEMENTARE PERSEO</w:t>
      </w:r>
      <w:r w:rsidR="000E39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SIRIO RIVOLTA </w:t>
      </w:r>
      <w:r w:rsidR="00101961" w:rsidRPr="00447F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AI DIPENDENTI ASSUNTI DAL 17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</w:t>
      </w:r>
      <w:r w:rsidR="00101961" w:rsidRPr="00447F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09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</w:t>
      </w:r>
      <w:r w:rsidR="00101961" w:rsidRPr="00447F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2021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CON RAPPORTO DI LAVORO </w:t>
      </w:r>
      <w:r w:rsidR="00101961" w:rsidRPr="00447F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 TEMPO INDETERMINATO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</w:p>
    <w:p w14:paraId="3AECB5B6" w14:textId="77777777" w:rsidR="00A1594D" w:rsidRDefault="00A1594D" w:rsidP="00150CED">
      <w:pPr>
        <w:spacing w:before="2"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A15C74B" w14:textId="79CCA541" w:rsidR="00101961" w:rsidRPr="005041DD" w:rsidRDefault="00101961" w:rsidP="00150CED">
      <w:pPr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(Art. 4 dell’Accordo del 16</w:t>
      </w:r>
      <w:r w:rsidR="00447FBC"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09</w:t>
      </w:r>
      <w:r w:rsidR="00447FBC"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2021 sulla regolamentazione inerente alle modalità di espressione della volontà di adesione al Fondo di previdenza complementare Perseo Sirio, anche mediante forme di silenzio-assenso) </w:t>
      </w:r>
    </w:p>
    <w:p w14:paraId="308B86A7" w14:textId="77777777" w:rsidR="00101961" w:rsidRPr="005041DD" w:rsidRDefault="00101961" w:rsidP="00150CED">
      <w:pPr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041DD">
        <w:rPr>
          <w:rFonts w:ascii="Arial" w:eastAsia="Times New Roman" w:hAnsi="Arial" w:cs="Arial"/>
          <w:sz w:val="24"/>
          <w:szCs w:val="24"/>
          <w:lang w:eastAsia="it-IT"/>
        </w:rPr>
        <w:t>I diversi Contratti Collettivi Nazionali di Lavoro per il personale dipendente del Servizio Sanitario Nazionale, così come integrati dall’Accordo sottoscritto il 16</w:t>
      </w:r>
      <w:r w:rsidR="00447FBC" w:rsidRPr="005041DD">
        <w:rPr>
          <w:rFonts w:ascii="Arial" w:eastAsia="Times New Roman" w:hAnsi="Arial" w:cs="Arial"/>
          <w:sz w:val="24"/>
          <w:szCs w:val="24"/>
          <w:lang w:eastAsia="it-IT"/>
        </w:rPr>
        <w:t>/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>09</w:t>
      </w:r>
      <w:r w:rsidR="00447FBC" w:rsidRPr="005041DD">
        <w:rPr>
          <w:rFonts w:ascii="Arial" w:eastAsia="Times New Roman" w:hAnsi="Arial" w:cs="Arial"/>
          <w:sz w:val="24"/>
          <w:szCs w:val="24"/>
          <w:lang w:eastAsia="it-IT"/>
        </w:rPr>
        <w:t>/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2021 tra ARAN e Organizzazioni Sindacali, regolamentano le modalità di adesione al Fondo Perseo Sirio. </w:t>
      </w:r>
    </w:p>
    <w:p w14:paraId="73B978A0" w14:textId="77777777" w:rsidR="00101961" w:rsidRPr="005041DD" w:rsidRDefault="00101961" w:rsidP="00150CED">
      <w:pPr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041DD">
        <w:rPr>
          <w:rFonts w:ascii="Arial" w:eastAsia="Times New Roman" w:hAnsi="Arial" w:cs="Arial"/>
          <w:sz w:val="24"/>
          <w:szCs w:val="24"/>
          <w:lang w:eastAsia="it-IT"/>
        </w:rPr>
        <w:t>Perseo Sirio è il Fondo nazionale per la pensione complementare dei lavoratori della Pubblica Amministrazione e della Sanità, quindi un fondo di categoria, </w:t>
      </w:r>
      <w:r w:rsidRPr="005041D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soggetto alla vigilanza della </w:t>
      </w:r>
      <w:hyperlink r:id="rId6" w:tgtFrame="_blank" w:history="1">
        <w:r w:rsidRPr="005041DD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it-IT"/>
          </w:rPr>
          <w:t>Covip</w:t>
        </w:r>
      </w:hyperlink>
      <w:r w:rsidRPr="005041D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.</w:t>
      </w:r>
    </w:p>
    <w:p w14:paraId="2D5588AA" w14:textId="77777777" w:rsidR="00101961" w:rsidRPr="005041DD" w:rsidRDefault="00101961" w:rsidP="00150CED">
      <w:pPr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041DD">
        <w:rPr>
          <w:rFonts w:ascii="Arial" w:eastAsia="Times New Roman" w:hAnsi="Arial" w:cs="Arial"/>
          <w:sz w:val="24"/>
          <w:szCs w:val="24"/>
          <w:lang w:eastAsia="it-IT"/>
        </w:rPr>
        <w:t>La posizione contributiva degli iscritti al Fondo è alimentata da un contributo minimo obbligatorio a carico del lavoratore pari all’1% della retribuzione lorda utile al Tfr, dagli accantonamenti del Tfr maturati dopo l’adesione e da un contributo del datore di lavoro pari all’1%,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anch’esso calcolato sulla stessa base retributiva succitata. </w:t>
      </w:r>
    </w:p>
    <w:p w14:paraId="4568A305" w14:textId="77777777" w:rsidR="00101961" w:rsidRPr="005041DD" w:rsidRDefault="00101961" w:rsidP="00150CED">
      <w:pPr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Le parti negoziali hanno stabilito che l’adesione a Perseo Sirio possa avvenire non solo con un’esplicita manifestazione di volontà da parte del dipendente, ma anche attraverso la modalità del 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silenzio assenso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5A42D8AC" w14:textId="3F04428C" w:rsidR="00101961" w:rsidRPr="005041DD" w:rsidRDefault="003A7447" w:rsidP="00150CED">
      <w:pPr>
        <w:pStyle w:val="western"/>
        <w:spacing w:before="2" w:beforeAutospacing="0" w:after="0" w:line="102" w:lineRule="atLeast"/>
        <w:jc w:val="both"/>
        <w:rPr>
          <w:rFonts w:ascii="Arial" w:hAnsi="Arial" w:cs="Arial"/>
        </w:rPr>
      </w:pPr>
      <w:r w:rsidRPr="005041DD">
        <w:rPr>
          <w:rFonts w:ascii="Arial" w:hAnsi="Arial" w:cs="Arial"/>
        </w:rPr>
        <w:t>Il dipendente p</w:t>
      </w:r>
      <w:r w:rsidR="00101961" w:rsidRPr="005041DD">
        <w:rPr>
          <w:rFonts w:ascii="Arial" w:hAnsi="Arial" w:cs="Arial"/>
        </w:rPr>
        <w:t xml:space="preserve">uò decidere pertanto di iscriversi a Perseo Sirio seguendo le indicazioni contenute nella sezione dedicata all’adesione sul sito del Fondo, </w:t>
      </w:r>
      <w:r w:rsidR="00D20FDE" w:rsidRPr="005041DD">
        <w:rPr>
          <w:rFonts w:ascii="Arial" w:hAnsi="Arial" w:cs="Arial"/>
        </w:rPr>
        <w:t>ovvero</w:t>
      </w:r>
      <w:r w:rsidR="007D30AA" w:rsidRPr="005041DD">
        <w:rPr>
          <w:rFonts w:ascii="Arial" w:hAnsi="Arial" w:cs="Arial"/>
        </w:rPr>
        <w:t xml:space="preserve"> </w:t>
      </w:r>
      <w:r w:rsidR="00101961" w:rsidRPr="005041DD">
        <w:rPr>
          <w:rFonts w:ascii="Arial" w:hAnsi="Arial" w:cs="Arial"/>
        </w:rPr>
        <w:t>può esplicitare il suo diniego compilando la modulistica per la manifestazione della volontà di non adesione</w:t>
      </w:r>
      <w:r w:rsidR="001B2F80" w:rsidRPr="005041DD">
        <w:rPr>
          <w:rFonts w:ascii="Arial" w:hAnsi="Arial" w:cs="Arial"/>
        </w:rPr>
        <w:t>, tramite l’apposit</w:t>
      </w:r>
      <w:r w:rsidR="007D30AA" w:rsidRPr="005041DD">
        <w:rPr>
          <w:rFonts w:ascii="Arial" w:hAnsi="Arial" w:cs="Arial"/>
        </w:rPr>
        <w:t xml:space="preserve">o modulo </w:t>
      </w:r>
      <w:r w:rsidR="001B2F80" w:rsidRPr="005041DD">
        <w:rPr>
          <w:rFonts w:ascii="Arial" w:hAnsi="Arial" w:cs="Arial"/>
        </w:rPr>
        <w:t>disponibile ricorrendo a</w:t>
      </w:r>
      <w:r w:rsidR="001B2F80" w:rsidRPr="005041DD">
        <w:rPr>
          <w:rFonts w:ascii="Arial" w:hAnsi="Arial" w:cs="Arial"/>
          <w:color w:val="000000"/>
        </w:rPr>
        <w:t xml:space="preserve">l seguente percorso: </w:t>
      </w:r>
      <w:r w:rsidR="005A663A" w:rsidRPr="005041DD">
        <w:rPr>
          <w:rFonts w:ascii="Arial" w:hAnsi="Arial" w:cs="Arial"/>
          <w:b/>
          <w:color w:val="000000"/>
          <w:u w:val="single"/>
        </w:rPr>
        <w:t>www.aspenna.it/risorse-umane-2</w:t>
      </w:r>
      <w:r w:rsidR="005A663A" w:rsidRPr="005041DD">
        <w:rPr>
          <w:rFonts w:ascii="Arial" w:hAnsi="Arial" w:cs="Arial"/>
          <w:color w:val="000000"/>
        </w:rPr>
        <w:t xml:space="preserve">/ </w:t>
      </w:r>
      <w:r w:rsidR="00101961" w:rsidRPr="005041DD">
        <w:rPr>
          <w:rFonts w:ascii="Arial" w:hAnsi="Arial" w:cs="Arial"/>
        </w:rPr>
        <w:t>oppure può aderire mediante silenzio assenso.</w:t>
      </w:r>
    </w:p>
    <w:p w14:paraId="517F20DD" w14:textId="77777777" w:rsidR="00101961" w:rsidRPr="005041DD" w:rsidRDefault="00101961" w:rsidP="00150CED">
      <w:pPr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041DD">
        <w:rPr>
          <w:rFonts w:ascii="Arial" w:eastAsia="Times New Roman" w:hAnsi="Arial" w:cs="Arial"/>
          <w:sz w:val="24"/>
          <w:szCs w:val="24"/>
          <w:lang w:eastAsia="it-IT"/>
        </w:rPr>
        <w:t>In base a quanto stabilito dall’art. 4 dell’Accordo del 16</w:t>
      </w:r>
      <w:r w:rsidR="00D20FDE" w:rsidRPr="005041DD">
        <w:rPr>
          <w:rFonts w:ascii="Arial" w:eastAsia="Times New Roman" w:hAnsi="Arial" w:cs="Arial"/>
          <w:sz w:val="24"/>
          <w:szCs w:val="24"/>
          <w:lang w:eastAsia="it-IT"/>
        </w:rPr>
        <w:t>/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>09</w:t>
      </w:r>
      <w:r w:rsidR="00D20FDE" w:rsidRPr="005041DD">
        <w:rPr>
          <w:rFonts w:ascii="Arial" w:eastAsia="Times New Roman" w:hAnsi="Arial" w:cs="Arial"/>
          <w:sz w:val="24"/>
          <w:szCs w:val="24"/>
          <w:lang w:eastAsia="it-IT"/>
        </w:rPr>
        <w:t>/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>2021, dal momento dell’assunzione</w:t>
      </w:r>
      <w:r w:rsidR="00D20FDE"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, il dipendente 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ha sei mesi di tempo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per informarsi e valutare i vantaggi dell’adesione, consultando la sezione dedicata sul sito di Perseo Sirio al seguente link </w:t>
      </w:r>
      <w:hyperlink r:id="rId7" w:tgtFrame="_blank" w:history="1">
        <w:r w:rsidRPr="005041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https://neoassunti.fondoperseosirio.it/</w:t>
        </w:r>
      </w:hyperlink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.</w:t>
      </w:r>
      <w:bookmarkStart w:id="0" w:name="_GoBack"/>
      <w:bookmarkEnd w:id="0"/>
    </w:p>
    <w:p w14:paraId="151CAB15" w14:textId="77777777" w:rsidR="00101961" w:rsidRPr="005041DD" w:rsidRDefault="00101961" w:rsidP="00150CED">
      <w:pPr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Trascorso il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predetto 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termine di </w:t>
      </w:r>
      <w:r w:rsidR="00D20FDE"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sei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mesi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>, se non avrà effettuato alcuna scelta,</w:t>
      </w:r>
      <w:r w:rsidR="00D20FDE"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il dipendente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sarà iscritto per silenzio assenso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a partire dal primo giorno del mese successivo </w:t>
      </w:r>
      <w:r w:rsidR="00D20FDE" w:rsidRPr="005041DD">
        <w:rPr>
          <w:rFonts w:ascii="Arial" w:eastAsia="Times New Roman" w:hAnsi="Arial" w:cs="Arial"/>
          <w:sz w:val="24"/>
          <w:szCs w:val="24"/>
          <w:lang w:eastAsia="it-IT"/>
        </w:rPr>
        <w:t>al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la scadenza dei </w:t>
      </w:r>
      <w:r w:rsidR="00D20FDE" w:rsidRPr="005041DD">
        <w:rPr>
          <w:rFonts w:ascii="Arial" w:eastAsia="Times New Roman" w:hAnsi="Arial" w:cs="Arial"/>
          <w:sz w:val="24"/>
          <w:szCs w:val="24"/>
          <w:lang w:eastAsia="it-IT"/>
        </w:rPr>
        <w:t>sei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mesi.</w:t>
      </w:r>
    </w:p>
    <w:p w14:paraId="07DC1495" w14:textId="77777777" w:rsidR="00101961" w:rsidRPr="005041DD" w:rsidRDefault="00101961" w:rsidP="00150CED">
      <w:pPr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041DD">
        <w:rPr>
          <w:rFonts w:ascii="Arial" w:eastAsia="Times New Roman" w:hAnsi="Arial" w:cs="Arial"/>
          <w:sz w:val="24"/>
          <w:szCs w:val="24"/>
          <w:lang w:eastAsia="it-IT"/>
        </w:rPr>
        <w:t>Il Fondo provvederà ad informar</w:t>
      </w:r>
      <w:r w:rsidR="00D20FDE" w:rsidRPr="005041DD">
        <w:rPr>
          <w:rFonts w:ascii="Arial" w:eastAsia="Times New Roman" w:hAnsi="Arial" w:cs="Arial"/>
          <w:sz w:val="24"/>
          <w:szCs w:val="24"/>
          <w:lang w:eastAsia="it-IT"/>
        </w:rPr>
        <w:t>e il dipendente precisando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che dalla data della predetta comunicazione avrà a disposizione 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ulteriori </w:t>
      </w:r>
      <w:r w:rsidR="00D20FDE"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trenta 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giorni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per poter recedere dall’adesione “silente”. </w:t>
      </w:r>
    </w:p>
    <w:p w14:paraId="210E4457" w14:textId="77777777" w:rsidR="00101961" w:rsidRPr="005041DD" w:rsidRDefault="00101961" w:rsidP="00150CED">
      <w:pPr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A decorrere dal mese successivo all’adesione esplicita o per silenzio assenso, </w:t>
      </w:r>
      <w:r w:rsidR="00D20FDE" w:rsidRPr="005041DD">
        <w:rPr>
          <w:rFonts w:ascii="Arial" w:eastAsia="Times New Roman" w:hAnsi="Arial" w:cs="Arial"/>
          <w:b/>
          <w:sz w:val="24"/>
          <w:szCs w:val="24"/>
          <w:lang w:eastAsia="it-IT"/>
        </w:rPr>
        <w:t>al dipendente</w:t>
      </w:r>
      <w:r w:rsidR="00D20FDE"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verrà trattenuto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sulle competenze stipendiali </w:t>
      </w:r>
      <w:r w:rsidRPr="005041D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un contributo pari all’1%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 della retribuzione lorda utile al Tfr o alla percentuale maggiore che avrà indicato all’atto dell’adesione.</w:t>
      </w:r>
    </w:p>
    <w:p w14:paraId="3B607787" w14:textId="77777777" w:rsidR="00101961" w:rsidRPr="005041DD" w:rsidRDefault="00101961" w:rsidP="00150CED">
      <w:pPr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Per ogni chiarimento </w:t>
      </w:r>
      <w:r w:rsidR="00D20FDE"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il dipendente è invitato a </w:t>
      </w:r>
      <w:r w:rsidRPr="005041DD">
        <w:rPr>
          <w:rFonts w:ascii="Arial" w:eastAsia="Times New Roman" w:hAnsi="Arial" w:cs="Arial"/>
          <w:sz w:val="24"/>
          <w:szCs w:val="24"/>
          <w:lang w:eastAsia="it-IT"/>
        </w:rPr>
        <w:t xml:space="preserve">consultare il sito internet del fondo  </w:t>
      </w:r>
      <w:hyperlink r:id="rId8" w:tgtFrame="_blank" w:history="1">
        <w:r w:rsidRPr="005041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www.fondoperseosirio.it</w:t>
        </w:r>
      </w:hyperlink>
      <w:r w:rsidRPr="005041DD">
        <w:rPr>
          <w:rFonts w:ascii="Arial" w:eastAsia="Times New Roman" w:hAnsi="Arial" w:cs="Arial"/>
          <w:sz w:val="24"/>
          <w:szCs w:val="24"/>
          <w:lang w:eastAsia="it-IT"/>
        </w:rPr>
        <w:t>, dove sono indicati i contatti ai quali rivolgersi. </w:t>
      </w:r>
    </w:p>
    <w:p w14:paraId="7ED6392D" w14:textId="2179D43F" w:rsidR="003C0636" w:rsidRPr="005041DD" w:rsidRDefault="005A663A" w:rsidP="005A663A">
      <w:pPr>
        <w:spacing w:before="2" w:after="0"/>
        <w:rPr>
          <w:rFonts w:ascii="Arial" w:hAnsi="Arial" w:cs="Arial"/>
          <w:sz w:val="24"/>
          <w:szCs w:val="24"/>
        </w:rPr>
      </w:pPr>
      <w:r w:rsidRPr="005041DD">
        <w:rPr>
          <w:rFonts w:ascii="Arial" w:hAnsi="Arial" w:cs="Arial"/>
          <w:color w:val="FFFFFF"/>
          <w:sz w:val="24"/>
          <w:szCs w:val="24"/>
        </w:rPr>
        <w:t>previdenza complementare</w:t>
      </w:r>
    </w:p>
    <w:sectPr w:rsidR="003C0636" w:rsidRPr="005041DD" w:rsidSect="005041DD">
      <w:headerReference w:type="default" r:id="rId9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BF57" w14:textId="77777777" w:rsidR="001B4A47" w:rsidRDefault="001B4A47" w:rsidP="005041DD">
      <w:pPr>
        <w:spacing w:after="0" w:line="240" w:lineRule="auto"/>
      </w:pPr>
      <w:r>
        <w:separator/>
      </w:r>
    </w:p>
  </w:endnote>
  <w:endnote w:type="continuationSeparator" w:id="0">
    <w:p w14:paraId="64123F3F" w14:textId="77777777" w:rsidR="001B4A47" w:rsidRDefault="001B4A47" w:rsidP="0050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D0988" w14:textId="77777777" w:rsidR="001B4A47" w:rsidRDefault="001B4A47" w:rsidP="005041DD">
      <w:pPr>
        <w:spacing w:after="0" w:line="240" w:lineRule="auto"/>
      </w:pPr>
      <w:r>
        <w:separator/>
      </w:r>
    </w:p>
  </w:footnote>
  <w:footnote w:type="continuationSeparator" w:id="0">
    <w:p w14:paraId="08FB1045" w14:textId="77777777" w:rsidR="001B4A47" w:rsidRDefault="001B4A47" w:rsidP="0050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6A10" w14:textId="1513C0AB" w:rsidR="005041DD" w:rsidRDefault="005041D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editId="57684FD1">
          <wp:simplePos x="0" y="0"/>
          <wp:positionH relativeFrom="column">
            <wp:posOffset>-87630</wp:posOffset>
          </wp:positionH>
          <wp:positionV relativeFrom="paragraph">
            <wp:posOffset>-114300</wp:posOffset>
          </wp:positionV>
          <wp:extent cx="1771650" cy="1190625"/>
          <wp:effectExtent l="0" t="0" r="0" b="9525"/>
          <wp:wrapTight wrapText="bothSides">
            <wp:wrapPolygon edited="0">
              <wp:start x="0" y="0"/>
              <wp:lineTo x="0" y="21427"/>
              <wp:lineTo x="21368" y="21427"/>
              <wp:lineTo x="21368" y="0"/>
              <wp:lineTo x="0" y="0"/>
            </wp:wrapPolygon>
          </wp:wrapTight>
          <wp:docPr id="3" name="Immagine 3" descr="Logo ASP Enna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P Enna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906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61"/>
    <w:rsid w:val="000E39E9"/>
    <w:rsid w:val="00101961"/>
    <w:rsid w:val="00150CED"/>
    <w:rsid w:val="001B2F80"/>
    <w:rsid w:val="001B4A47"/>
    <w:rsid w:val="001E65E4"/>
    <w:rsid w:val="00252034"/>
    <w:rsid w:val="002E0BCD"/>
    <w:rsid w:val="003A7447"/>
    <w:rsid w:val="003C0636"/>
    <w:rsid w:val="00447FBC"/>
    <w:rsid w:val="005041DD"/>
    <w:rsid w:val="005A663A"/>
    <w:rsid w:val="007D30AA"/>
    <w:rsid w:val="00A1594D"/>
    <w:rsid w:val="00BB1AF6"/>
    <w:rsid w:val="00D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9CA86"/>
  <w15:docId w15:val="{5D090E3A-B605-4252-8110-DDC77CF9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1B2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1B2F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5E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4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1DD"/>
  </w:style>
  <w:style w:type="paragraph" w:styleId="Pidipagina">
    <w:name w:val="footer"/>
    <w:basedOn w:val="Normale"/>
    <w:link w:val="PidipaginaCarattere"/>
    <w:uiPriority w:val="99"/>
    <w:unhideWhenUsed/>
    <w:rsid w:val="00504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perseosir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oassunti.fondoperseosiri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vip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Caligiuri Elvira</dc:creator>
  <cp:lastModifiedBy>Angela Maria Messina</cp:lastModifiedBy>
  <cp:revision>2</cp:revision>
  <cp:lastPrinted>2022-06-28T08:43:00Z</cp:lastPrinted>
  <dcterms:created xsi:type="dcterms:W3CDTF">2022-06-28T08:44:00Z</dcterms:created>
  <dcterms:modified xsi:type="dcterms:W3CDTF">2022-06-28T08:44:00Z</dcterms:modified>
</cp:coreProperties>
</file>